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D" w:rsidRDefault="00116C9D" w:rsidP="00122F55">
      <w:pPr>
        <w:jc w:val="left"/>
      </w:pPr>
    </w:p>
    <w:p w:rsidR="00337F18" w:rsidRDefault="00337F18" w:rsidP="00122F55">
      <w:pPr>
        <w:jc w:val="left"/>
      </w:pPr>
    </w:p>
    <w:p w:rsidR="00A233A8" w:rsidRDefault="00A233A8" w:rsidP="00337F18">
      <w:pPr>
        <w:jc w:val="left"/>
      </w:pPr>
    </w:p>
    <w:p w:rsidR="00337F18" w:rsidRDefault="00337F18" w:rsidP="00337F18">
      <w:pPr>
        <w:jc w:val="left"/>
      </w:pPr>
      <w:r>
        <w:t xml:space="preserve">Novara, </w:t>
      </w:r>
      <w:r w:rsidR="00D25C82">
        <w:t>12 ottobre 2021</w:t>
      </w:r>
    </w:p>
    <w:p w:rsidR="00337F18" w:rsidRDefault="00337F18" w:rsidP="00337F18">
      <w:pPr>
        <w:jc w:val="left"/>
      </w:pPr>
    </w:p>
    <w:p w:rsidR="00337F18" w:rsidRDefault="00337F18" w:rsidP="00337F18">
      <w:pPr>
        <w:ind w:left="5103"/>
        <w:jc w:val="left"/>
      </w:pPr>
    </w:p>
    <w:p w:rsidR="00337F18" w:rsidRDefault="00337F18" w:rsidP="00337F18">
      <w:pPr>
        <w:ind w:left="5103"/>
        <w:jc w:val="left"/>
      </w:pPr>
      <w:proofErr w:type="spellStart"/>
      <w:r>
        <w:t>Spett.le</w:t>
      </w:r>
      <w:proofErr w:type="spellEnd"/>
    </w:p>
    <w:p w:rsidR="00337F18" w:rsidRPr="00DC18A2" w:rsidRDefault="00337F18" w:rsidP="00337F18">
      <w:pPr>
        <w:ind w:left="5103"/>
        <w:jc w:val="left"/>
        <w:rPr>
          <w:b/>
        </w:rPr>
      </w:pPr>
      <w:r w:rsidRPr="00DC18A2">
        <w:rPr>
          <w:b/>
        </w:rPr>
        <w:t>CLIENTE</w:t>
      </w:r>
    </w:p>
    <w:p w:rsidR="00337F18" w:rsidRPr="00DC18A2" w:rsidRDefault="00337F18" w:rsidP="00337F18">
      <w:pPr>
        <w:ind w:left="5103"/>
        <w:jc w:val="left"/>
      </w:pPr>
    </w:p>
    <w:p w:rsidR="00A233A8" w:rsidRDefault="00A233A8" w:rsidP="00337F18">
      <w:pPr>
        <w:jc w:val="left"/>
        <w:rPr>
          <w:b/>
        </w:rPr>
      </w:pPr>
    </w:p>
    <w:p w:rsidR="00A233A8" w:rsidRDefault="00A233A8" w:rsidP="00337F18">
      <w:pPr>
        <w:jc w:val="left"/>
        <w:rPr>
          <w:b/>
        </w:rPr>
      </w:pPr>
    </w:p>
    <w:p w:rsidR="00337F18" w:rsidRDefault="00337F18" w:rsidP="00337F18">
      <w:pPr>
        <w:jc w:val="left"/>
        <w:rPr>
          <w:b/>
        </w:rPr>
      </w:pPr>
      <w:r>
        <w:rPr>
          <w:b/>
        </w:rPr>
        <w:t>Esonero contributivo assunzioni a tempo indeterminato 2021-2022</w:t>
      </w:r>
    </w:p>
    <w:p w:rsidR="00337F18" w:rsidRDefault="00337F18" w:rsidP="00337F18">
      <w:pPr>
        <w:jc w:val="left"/>
        <w:rPr>
          <w:b/>
        </w:rPr>
      </w:pPr>
      <w:r>
        <w:rPr>
          <w:b/>
        </w:rPr>
        <w:t>Legge178/2020 art. 1 commi 10-15</w:t>
      </w:r>
    </w:p>
    <w:p w:rsidR="00337F18" w:rsidRDefault="00337F18" w:rsidP="00337F18">
      <w:pPr>
        <w:jc w:val="left"/>
        <w:rPr>
          <w:b/>
        </w:rPr>
      </w:pPr>
      <w:r>
        <w:rPr>
          <w:b/>
        </w:rPr>
        <w:t xml:space="preserve">Circolare INPS </w:t>
      </w:r>
      <w:r w:rsidR="009B3565">
        <w:rPr>
          <w:b/>
        </w:rPr>
        <w:t>56</w:t>
      </w:r>
      <w:r>
        <w:rPr>
          <w:b/>
        </w:rPr>
        <w:t xml:space="preserve"> del </w:t>
      </w:r>
      <w:r w:rsidR="009B3565">
        <w:rPr>
          <w:b/>
        </w:rPr>
        <w:t>12.4.2021</w:t>
      </w:r>
      <w:r w:rsidR="00985D42">
        <w:rPr>
          <w:b/>
        </w:rPr>
        <w:t xml:space="preserve"> – </w:t>
      </w:r>
      <w:proofErr w:type="spellStart"/>
      <w:r w:rsidR="00985D42">
        <w:rPr>
          <w:b/>
        </w:rPr>
        <w:t>Mess</w:t>
      </w:r>
      <w:proofErr w:type="spellEnd"/>
      <w:r w:rsidR="00985D42">
        <w:rPr>
          <w:b/>
        </w:rPr>
        <w:t>. INPS  3389 del 7.10.2021</w:t>
      </w:r>
    </w:p>
    <w:p w:rsidR="009B3565" w:rsidRDefault="009B3565" w:rsidP="00337F18">
      <w:pPr>
        <w:jc w:val="left"/>
      </w:pPr>
    </w:p>
    <w:p w:rsidR="00337F18" w:rsidRDefault="00337F18" w:rsidP="00337F18">
      <w:pPr>
        <w:jc w:val="left"/>
      </w:pPr>
      <w:r>
        <w:t>Forniamo di seguito la sintesi operativa.</w:t>
      </w:r>
    </w:p>
    <w:p w:rsidR="00337F18" w:rsidRDefault="00A81AFC" w:rsidP="00337F18">
      <w:pPr>
        <w:spacing w:before="120"/>
        <w:jc w:val="left"/>
        <w:rPr>
          <w:b/>
        </w:rPr>
      </w:pPr>
      <w:r>
        <w:rPr>
          <w:b/>
        </w:rPr>
        <w:t>Lavoratori interessati</w:t>
      </w:r>
      <w:r w:rsidR="00337F18">
        <w:rPr>
          <w:b/>
        </w:rPr>
        <w:t xml:space="preserve"> </w:t>
      </w:r>
      <w:r w:rsidR="00F643D9">
        <w:rPr>
          <w:b/>
        </w:rPr>
        <w:t>(periodo 1.1.2021-31.12.2022)</w:t>
      </w:r>
    </w:p>
    <w:p w:rsidR="00337F18" w:rsidRDefault="00337F18" w:rsidP="00F643D9">
      <w:pPr>
        <w:pStyle w:val="Paragrafoelenco"/>
        <w:numPr>
          <w:ilvl w:val="0"/>
          <w:numId w:val="7"/>
        </w:numPr>
        <w:ind w:left="284" w:hanging="284"/>
        <w:jc w:val="left"/>
      </w:pPr>
      <w:r>
        <w:t>Assunzioni a tempo indeterminato</w:t>
      </w:r>
    </w:p>
    <w:p w:rsidR="00337F18" w:rsidRDefault="00337F18" w:rsidP="00F643D9">
      <w:pPr>
        <w:ind w:left="284" w:hanging="284"/>
        <w:jc w:val="left"/>
      </w:pPr>
      <w:r>
        <w:t xml:space="preserve">   </w:t>
      </w:r>
      <w:r w:rsidR="00F643D9">
        <w:tab/>
      </w:r>
      <w:r>
        <w:t xml:space="preserve">ovvero </w:t>
      </w:r>
    </w:p>
    <w:p w:rsidR="00337F18" w:rsidRDefault="00337F18" w:rsidP="00F643D9">
      <w:pPr>
        <w:pStyle w:val="Paragrafoelenco"/>
        <w:numPr>
          <w:ilvl w:val="0"/>
          <w:numId w:val="7"/>
        </w:numPr>
        <w:ind w:left="284" w:hanging="284"/>
        <w:jc w:val="left"/>
      </w:pPr>
      <w:r>
        <w:t xml:space="preserve">Trasformazioni a tempo indeterminato  </w:t>
      </w:r>
    </w:p>
    <w:p w:rsidR="00337F18" w:rsidRDefault="00030FB3" w:rsidP="007C7CFB">
      <w:pPr>
        <w:ind w:left="851" w:hanging="851"/>
        <w:jc w:val="left"/>
      </w:pPr>
      <w:r>
        <w:t>E</w:t>
      </w:r>
      <w:r w:rsidR="00337F18">
        <w:t>sclusi: contratto di apprendistato</w:t>
      </w:r>
      <w:r w:rsidR="007C7CFB">
        <w:t xml:space="preserve"> e successive conferme</w:t>
      </w:r>
      <w:r w:rsidR="00337F18">
        <w:t>, lavoro domestico, lavoro a chiamata e dirigenti.</w:t>
      </w:r>
    </w:p>
    <w:p w:rsidR="00030FB3" w:rsidRDefault="00030FB3" w:rsidP="00030FB3">
      <w:pPr>
        <w:spacing w:before="120"/>
        <w:jc w:val="left"/>
        <w:rPr>
          <w:b/>
        </w:rPr>
      </w:pPr>
      <w:r>
        <w:rPr>
          <w:b/>
        </w:rPr>
        <w:t>Requisiti lavoratori</w:t>
      </w:r>
    </w:p>
    <w:p w:rsidR="00030FB3" w:rsidRDefault="00030FB3" w:rsidP="00030FB3">
      <w:pPr>
        <w:numPr>
          <w:ilvl w:val="0"/>
          <w:numId w:val="3"/>
        </w:numPr>
        <w:ind w:left="284" w:hanging="284"/>
        <w:jc w:val="left"/>
      </w:pPr>
      <w:r w:rsidRPr="00BD6559">
        <w:t>Età</w:t>
      </w:r>
      <w:r>
        <w:t>: inferiore a 36 anni</w:t>
      </w:r>
    </w:p>
    <w:p w:rsidR="00030FB3" w:rsidRDefault="00030FB3" w:rsidP="0055604F">
      <w:pPr>
        <w:numPr>
          <w:ilvl w:val="0"/>
          <w:numId w:val="3"/>
        </w:numPr>
        <w:spacing w:after="60"/>
        <w:ind w:left="284" w:hanging="284"/>
        <w:jc w:val="left"/>
      </w:pPr>
      <w:r>
        <w:t>Assenza di contratti a tempo indeterminato (anche in somministrazione) con  qualsiasi datore di lavoro (</w:t>
      </w:r>
      <w:r w:rsidR="007C7CFB">
        <w:t>non sono da considerare eventuali</w:t>
      </w:r>
      <w:r>
        <w:t xml:space="preserve"> contratt</w:t>
      </w:r>
      <w:r w:rsidR="007C7CFB">
        <w:t>i</w:t>
      </w:r>
      <w:r>
        <w:t xml:space="preserve"> di apprendistato non seguit</w:t>
      </w:r>
      <w:r w:rsidR="007C7CFB">
        <w:t>i</w:t>
      </w:r>
      <w:r>
        <w:t xml:space="preserve"> da conferma)</w:t>
      </w:r>
      <w:r w:rsidR="003D4EAE">
        <w:t>.</w:t>
      </w:r>
    </w:p>
    <w:p w:rsidR="00F643D9" w:rsidRPr="00F643D9" w:rsidRDefault="00F643D9" w:rsidP="00F643D9">
      <w:pPr>
        <w:spacing w:after="60"/>
        <w:ind w:left="284"/>
        <w:jc w:val="left"/>
        <w:rPr>
          <w:u w:val="single"/>
        </w:rPr>
      </w:pPr>
      <w:r w:rsidRPr="00F643D9">
        <w:rPr>
          <w:u w:val="single"/>
        </w:rPr>
        <w:t>Documentazione necessaria</w:t>
      </w:r>
    </w:p>
    <w:p w:rsidR="00030FB3" w:rsidRDefault="00030FB3" w:rsidP="00F643D9">
      <w:pPr>
        <w:pStyle w:val="Paragrafoelenco"/>
        <w:numPr>
          <w:ilvl w:val="0"/>
          <w:numId w:val="2"/>
        </w:numPr>
        <w:ind w:left="709" w:hanging="425"/>
        <w:jc w:val="left"/>
      </w:pPr>
      <w:r>
        <w:t>lo studio effettua la verifica dei rapporti pregressi, tramite il portale INPS (</w:t>
      </w:r>
      <w:hyperlink r:id="rId7" w:history="1">
        <w:r w:rsidRPr="006B67D2">
          <w:rPr>
            <w:rStyle w:val="Collegamentoipertestuale"/>
          </w:rPr>
          <w:t>www.inps.it</w:t>
        </w:r>
      </w:hyperlink>
      <w:r>
        <w:t xml:space="preserve"> – </w:t>
      </w:r>
      <w:r>
        <w:rPr>
          <w:i/>
        </w:rPr>
        <w:t>Tutti i servizi – Servizio di verifica esistenza rapporti a tempo indeterminato</w:t>
      </w:r>
      <w:r>
        <w:t>)</w:t>
      </w:r>
    </w:p>
    <w:p w:rsidR="003D4EAE" w:rsidRDefault="003D4EAE" w:rsidP="00F643D9">
      <w:pPr>
        <w:pStyle w:val="Paragrafoelenco"/>
        <w:numPr>
          <w:ilvl w:val="0"/>
          <w:numId w:val="2"/>
        </w:numPr>
        <w:ind w:left="709" w:hanging="425"/>
        <w:jc w:val="left"/>
        <w:rPr>
          <w:color w:val="000000"/>
        </w:rPr>
      </w:pPr>
      <w:r>
        <w:rPr>
          <w:noProof/>
          <w:lang w:eastAsia="it-IT"/>
        </w:rPr>
        <w:t>richiesta s</w:t>
      </w:r>
      <w:r w:rsidRPr="003D4EAE">
        <w:rPr>
          <w:noProof/>
          <w:lang w:eastAsia="it-IT"/>
        </w:rPr>
        <w:t>cheda</w:t>
      </w:r>
      <w:r>
        <w:rPr>
          <w:color w:val="000000"/>
        </w:rPr>
        <w:t xml:space="preserve"> anagrafico/professionale del lavoratore, rilasciata dal CPI di residenza</w:t>
      </w:r>
    </w:p>
    <w:p w:rsidR="00030FB3" w:rsidRDefault="003D4EAE" w:rsidP="00F643D9">
      <w:pPr>
        <w:pStyle w:val="Paragrafoelenco"/>
        <w:numPr>
          <w:ilvl w:val="0"/>
          <w:numId w:val="2"/>
        </w:numPr>
        <w:ind w:left="709" w:hanging="425"/>
        <w:jc w:val="left"/>
      </w:pPr>
      <w:r>
        <w:t>dichiarazione di responsabilità rilasciata dal lavoratore (ved. bozza allegata)</w:t>
      </w:r>
    </w:p>
    <w:p w:rsidR="00337F18" w:rsidRPr="002141AC" w:rsidRDefault="00337F18" w:rsidP="00337F18">
      <w:pPr>
        <w:spacing w:before="120"/>
        <w:jc w:val="left"/>
        <w:rPr>
          <w:b/>
        </w:rPr>
      </w:pPr>
      <w:r w:rsidRPr="002141AC">
        <w:rPr>
          <w:b/>
        </w:rPr>
        <w:t>Settori interessati</w:t>
      </w:r>
    </w:p>
    <w:p w:rsidR="00FC7211" w:rsidRDefault="00337F18" w:rsidP="00337F18">
      <w:pPr>
        <w:jc w:val="left"/>
      </w:pPr>
      <w:r>
        <w:t xml:space="preserve">Tutti ad eccezione </w:t>
      </w:r>
      <w:r w:rsidR="00FC7211">
        <w:t>di:</w:t>
      </w:r>
    </w:p>
    <w:p w:rsidR="00FC7211" w:rsidRDefault="00FC7211" w:rsidP="00FC7211">
      <w:pPr>
        <w:pStyle w:val="Paragrafoelenco"/>
        <w:numPr>
          <w:ilvl w:val="0"/>
          <w:numId w:val="9"/>
        </w:numPr>
        <w:jc w:val="left"/>
      </w:pPr>
      <w:r>
        <w:t xml:space="preserve">settore finanziario ed assicurativo (codici </w:t>
      </w:r>
      <w:proofErr w:type="spellStart"/>
      <w:r w:rsidR="00B46882">
        <w:t>A</w:t>
      </w:r>
      <w:r>
        <w:t>teco</w:t>
      </w:r>
      <w:proofErr w:type="spellEnd"/>
      <w:r w:rsidR="00B46882">
        <w:t xml:space="preserve"> 2007:</w:t>
      </w:r>
      <w:r>
        <w:t xml:space="preserve"> 64.xx, 65.xx, 66.xx)</w:t>
      </w:r>
    </w:p>
    <w:p w:rsidR="00030FB3" w:rsidRPr="002141AC" w:rsidRDefault="00337F18" w:rsidP="00FC7211">
      <w:pPr>
        <w:pStyle w:val="Paragrafoelenco"/>
        <w:numPr>
          <w:ilvl w:val="0"/>
          <w:numId w:val="9"/>
        </w:numPr>
        <w:jc w:val="left"/>
      </w:pPr>
      <w:r>
        <w:t>lavoro domestico</w:t>
      </w:r>
      <w:r w:rsidR="00030FB3">
        <w:t xml:space="preserve"> </w:t>
      </w:r>
    </w:p>
    <w:p w:rsidR="0085600D" w:rsidRDefault="00337F18" w:rsidP="0085600D">
      <w:pPr>
        <w:spacing w:before="120"/>
        <w:jc w:val="left"/>
        <w:rPr>
          <w:b/>
        </w:rPr>
      </w:pPr>
      <w:r>
        <w:rPr>
          <w:b/>
        </w:rPr>
        <w:t>Misura e durata incentivo</w:t>
      </w:r>
    </w:p>
    <w:p w:rsidR="00337F18" w:rsidRDefault="00337F18" w:rsidP="0085600D">
      <w:pPr>
        <w:jc w:val="left"/>
      </w:pPr>
      <w:r>
        <w:t>Riduzione al 100% per 36 mesi dei contributi INPS (</w:t>
      </w:r>
      <w:proofErr w:type="spellStart"/>
      <w:r w:rsidR="00030FB3">
        <w:t>max</w:t>
      </w:r>
      <w:proofErr w:type="spellEnd"/>
      <w:r>
        <w:t xml:space="preserve"> </w:t>
      </w:r>
      <w:r w:rsidR="0085600D">
        <w:t>6</w:t>
      </w:r>
      <w:r>
        <w:t>.000 euro annuali)</w:t>
      </w:r>
    </w:p>
    <w:p w:rsidR="0085600D" w:rsidRDefault="0055604F" w:rsidP="0055604F">
      <w:pPr>
        <w:spacing w:before="120"/>
        <w:ind w:left="851"/>
        <w:jc w:val="left"/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33655</wp:posOffset>
            </wp:positionV>
            <wp:extent cx="447675" cy="447675"/>
            <wp:effectExtent l="19050" t="0" r="9525" b="0"/>
            <wp:wrapNone/>
            <wp:docPr id="5" name="Immagine 4" descr="adv-icon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adv-icon_N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00D">
        <w:t>48 mesi per i rapporti di lavoro instaurati nelle regioni Abruzzo, Molise, Campania, Basilicata, Sicilia, Puglia, Calabria e Sardegna.</w:t>
      </w:r>
    </w:p>
    <w:p w:rsidR="001C4041" w:rsidRDefault="001C4041" w:rsidP="0055604F">
      <w:pPr>
        <w:spacing w:before="120"/>
        <w:ind w:left="851"/>
        <w:jc w:val="left"/>
      </w:pPr>
    </w:p>
    <w:p w:rsidR="001C4041" w:rsidRDefault="001C4041" w:rsidP="001C4041">
      <w:pPr>
        <w:spacing w:before="120"/>
        <w:jc w:val="left"/>
        <w:rPr>
          <w:b/>
        </w:rPr>
      </w:pPr>
      <w:r>
        <w:rPr>
          <w:b/>
        </w:rPr>
        <w:t>Decadenza</w:t>
      </w:r>
    </w:p>
    <w:p w:rsidR="001C4041" w:rsidRPr="007C7CFB" w:rsidRDefault="001C4041" w:rsidP="00F643D9">
      <w:pPr>
        <w:jc w:val="left"/>
      </w:pPr>
      <w:r w:rsidRPr="007C7CFB">
        <w:t>L’eventuale  licenziamento pe</w:t>
      </w:r>
      <w:r>
        <w:t xml:space="preserve">r giustificato motivo oggettivo, </w:t>
      </w:r>
      <w:r w:rsidRPr="007C7CFB">
        <w:t xml:space="preserve">entro </w:t>
      </w:r>
      <w:r w:rsidRPr="007C7CFB">
        <w:rPr>
          <w:b/>
        </w:rPr>
        <w:t>9 mesi</w:t>
      </w:r>
      <w:r w:rsidRPr="007C7CFB">
        <w:t xml:space="preserve"> dall’assunzione agevolata del lavoratore, ovvero di lavoratore con medesima qualifica, nella medesima unità produttiva, determina</w:t>
      </w:r>
      <w:r>
        <w:t xml:space="preserve"> la decadenza dall’incentivo ed</w:t>
      </w:r>
      <w:r w:rsidRPr="007C7CFB">
        <w:t xml:space="preserve"> il recupero dell’esonero fruito. </w:t>
      </w:r>
    </w:p>
    <w:p w:rsidR="001C4041" w:rsidRDefault="001C4041" w:rsidP="001C4041">
      <w:pPr>
        <w:spacing w:before="120"/>
        <w:jc w:val="left"/>
      </w:pPr>
    </w:p>
    <w:p w:rsidR="001C4041" w:rsidRPr="0085600D" w:rsidRDefault="001C4041" w:rsidP="0055604F">
      <w:pPr>
        <w:spacing w:before="120"/>
        <w:ind w:left="851"/>
        <w:jc w:val="left"/>
        <w:rPr>
          <w:b/>
        </w:rPr>
      </w:pPr>
    </w:p>
    <w:p w:rsidR="00337F18" w:rsidRDefault="00030FB3" w:rsidP="0055604F">
      <w:pPr>
        <w:spacing w:before="120"/>
        <w:jc w:val="left"/>
        <w:rPr>
          <w:b/>
        </w:rPr>
      </w:pPr>
      <w:r>
        <w:rPr>
          <w:b/>
        </w:rPr>
        <w:t>Cause ostative</w:t>
      </w:r>
    </w:p>
    <w:p w:rsidR="00337F18" w:rsidRDefault="00337F18" w:rsidP="00337F18">
      <w:pPr>
        <w:numPr>
          <w:ilvl w:val="0"/>
          <w:numId w:val="1"/>
        </w:numPr>
        <w:ind w:left="567" w:hanging="283"/>
        <w:jc w:val="left"/>
      </w:pPr>
      <w:proofErr w:type="spellStart"/>
      <w:r>
        <w:t>durc</w:t>
      </w:r>
      <w:proofErr w:type="spellEnd"/>
      <w:r>
        <w:t xml:space="preserve"> irregolare</w:t>
      </w:r>
    </w:p>
    <w:p w:rsidR="00030FB3" w:rsidRDefault="00030FB3" w:rsidP="00030FB3">
      <w:pPr>
        <w:numPr>
          <w:ilvl w:val="0"/>
          <w:numId w:val="1"/>
        </w:numPr>
        <w:ind w:left="567" w:hanging="283"/>
        <w:jc w:val="left"/>
      </w:pPr>
      <w:r>
        <w:t xml:space="preserve">licenziamenti per giustificato motivo oggettivo (individuali o collettivi), nei sei mesi precedenti l’assunzione, di lavoratori </w:t>
      </w:r>
      <w:r w:rsidRPr="00471006">
        <w:rPr>
          <w:b/>
        </w:rPr>
        <w:t>con la medesima qualifica</w:t>
      </w:r>
      <w:r>
        <w:t xml:space="preserve"> nella medesima unità produttiva </w:t>
      </w:r>
    </w:p>
    <w:p w:rsidR="00030FB3" w:rsidRDefault="00030FB3" w:rsidP="00030FB3">
      <w:pPr>
        <w:numPr>
          <w:ilvl w:val="0"/>
          <w:numId w:val="1"/>
        </w:numPr>
        <w:ind w:left="567" w:hanging="283"/>
        <w:jc w:val="left"/>
      </w:pPr>
      <w:r>
        <w:t>ritardo nella effettuazione della comunicazione obbligatoria di assun</w:t>
      </w:r>
      <w:r w:rsidR="007C7CFB">
        <w:t xml:space="preserve">zione (o conferma), </w:t>
      </w:r>
      <w:r>
        <w:t>per il periodo di ritardo</w:t>
      </w:r>
    </w:p>
    <w:p w:rsidR="00030FB3" w:rsidRDefault="00030FB3" w:rsidP="00030FB3">
      <w:pPr>
        <w:numPr>
          <w:ilvl w:val="0"/>
          <w:numId w:val="1"/>
        </w:numPr>
        <w:ind w:left="567" w:hanging="283"/>
        <w:jc w:val="left"/>
      </w:pPr>
      <w:r>
        <w:t>sospension</w:t>
      </w:r>
      <w:r w:rsidR="001848FE">
        <w:t xml:space="preserve">i o riduzioni </w:t>
      </w:r>
      <w:r>
        <w:t xml:space="preserve">con </w:t>
      </w:r>
      <w:r w:rsidR="001848FE">
        <w:t xml:space="preserve">ricorso a </w:t>
      </w:r>
      <w:proofErr w:type="spellStart"/>
      <w:r w:rsidR="001848FE">
        <w:t>cigo</w:t>
      </w:r>
      <w:proofErr w:type="spellEnd"/>
      <w:r w:rsidR="001848FE">
        <w:t>/</w:t>
      </w:r>
      <w:proofErr w:type="spellStart"/>
      <w:r w:rsidR="001848FE">
        <w:t>cigs</w:t>
      </w:r>
      <w:proofErr w:type="spellEnd"/>
      <w:r w:rsidR="001848FE">
        <w:t xml:space="preserve">/solidarietà (escluse </w:t>
      </w:r>
      <w:r w:rsidR="007C7CFB">
        <w:t xml:space="preserve">causali </w:t>
      </w:r>
      <w:proofErr w:type="spellStart"/>
      <w:r w:rsidR="007C7CFB">
        <w:t>covid</w:t>
      </w:r>
      <w:proofErr w:type="spellEnd"/>
      <w:r w:rsidR="007C7CFB">
        <w:t xml:space="preserve">), </w:t>
      </w:r>
      <w:r>
        <w:t>n</w:t>
      </w:r>
      <w:r w:rsidR="007C7CFB">
        <w:t xml:space="preserve">ella medesima unità produttiva e </w:t>
      </w:r>
      <w:r w:rsidR="001848FE">
        <w:t>per le medesime mansioni</w:t>
      </w:r>
    </w:p>
    <w:p w:rsidR="00337F18" w:rsidRDefault="00337F18" w:rsidP="00337F18">
      <w:pPr>
        <w:numPr>
          <w:ilvl w:val="0"/>
          <w:numId w:val="1"/>
        </w:numPr>
        <w:ind w:left="567" w:hanging="283"/>
        <w:jc w:val="left"/>
      </w:pPr>
      <w:r>
        <w:t>violazione delle norme a tutela delle condizioni di lavoro</w:t>
      </w:r>
    </w:p>
    <w:p w:rsidR="00337F18" w:rsidRDefault="00337F18" w:rsidP="00337F18">
      <w:pPr>
        <w:numPr>
          <w:ilvl w:val="0"/>
          <w:numId w:val="1"/>
        </w:numPr>
        <w:ind w:left="567" w:hanging="283"/>
        <w:jc w:val="left"/>
      </w:pPr>
      <w:r>
        <w:t xml:space="preserve">mancato rispetto delle norme previste dal </w:t>
      </w:r>
      <w:proofErr w:type="spellStart"/>
      <w:r>
        <w:t>ccnl</w:t>
      </w:r>
      <w:proofErr w:type="spellEnd"/>
      <w:r>
        <w:t xml:space="preserve"> e accordi territoriali</w:t>
      </w:r>
    </w:p>
    <w:p w:rsidR="00337F18" w:rsidRDefault="00337F18" w:rsidP="00337F18">
      <w:pPr>
        <w:numPr>
          <w:ilvl w:val="0"/>
          <w:numId w:val="1"/>
        </w:numPr>
        <w:ind w:left="567" w:hanging="283"/>
        <w:jc w:val="left"/>
      </w:pPr>
      <w:r>
        <w:t>assunzione derivante da obbligo di legge o contratto</w:t>
      </w:r>
      <w:r w:rsidR="00BC792B">
        <w:t xml:space="preserve"> (escluse assunzioni disabili)</w:t>
      </w:r>
    </w:p>
    <w:p w:rsidR="00030FB3" w:rsidRDefault="00337F18" w:rsidP="00030FB3">
      <w:pPr>
        <w:numPr>
          <w:ilvl w:val="0"/>
          <w:numId w:val="1"/>
        </w:numPr>
        <w:ind w:left="567" w:hanging="283"/>
        <w:jc w:val="left"/>
      </w:pPr>
      <w:r>
        <w:t>violazione del diritto di precedenza</w:t>
      </w:r>
    </w:p>
    <w:p w:rsidR="00471006" w:rsidRDefault="00337F18" w:rsidP="007C7CFB">
      <w:pPr>
        <w:pStyle w:val="Paragrafoelenco"/>
        <w:spacing w:before="240"/>
        <w:ind w:left="0"/>
        <w:contextualSpacing w:val="0"/>
        <w:jc w:val="left"/>
        <w:rPr>
          <w:b/>
        </w:rPr>
      </w:pPr>
      <w:r>
        <w:rPr>
          <w:b/>
        </w:rPr>
        <w:t xml:space="preserve">Limite </w:t>
      </w:r>
      <w:r w:rsidR="00471006">
        <w:rPr>
          <w:b/>
        </w:rPr>
        <w:t>in materia di “aiuti di stato”</w:t>
      </w:r>
      <w:r w:rsidR="00030FB3">
        <w:rPr>
          <w:b/>
        </w:rPr>
        <w:t xml:space="preserve"> –</w:t>
      </w:r>
      <w:r w:rsidR="007C7CFB">
        <w:rPr>
          <w:b/>
        </w:rPr>
        <w:t xml:space="preserve"> </w:t>
      </w:r>
      <w:r w:rsidR="00030FB3">
        <w:rPr>
          <w:b/>
        </w:rPr>
        <w:t xml:space="preserve">Covid-19 </w:t>
      </w:r>
      <w:r w:rsidR="00B46882">
        <w:rPr>
          <w:b/>
        </w:rPr>
        <w:t xml:space="preserve">(cd </w:t>
      </w:r>
      <w:proofErr w:type="spellStart"/>
      <w:r w:rsidR="00B46882">
        <w:rPr>
          <w:b/>
        </w:rPr>
        <w:t>Temporary</w:t>
      </w:r>
      <w:proofErr w:type="spellEnd"/>
      <w:r w:rsidR="00B46882">
        <w:rPr>
          <w:b/>
        </w:rPr>
        <w:t xml:space="preserve"> </w:t>
      </w:r>
      <w:proofErr w:type="spellStart"/>
      <w:r w:rsidR="00B46882">
        <w:rPr>
          <w:b/>
        </w:rPr>
        <w:t>Framework</w:t>
      </w:r>
      <w:proofErr w:type="spellEnd"/>
      <w:r w:rsidR="00B46882">
        <w:rPr>
          <w:b/>
        </w:rPr>
        <w:t>)</w:t>
      </w:r>
    </w:p>
    <w:p w:rsidR="007C7CFB" w:rsidRDefault="007C7CFB" w:rsidP="007C7CFB">
      <w:pPr>
        <w:jc w:val="left"/>
      </w:pPr>
      <w:r>
        <w:t xml:space="preserve">L’esonero è fruibile nel limite complessivo degli incentivi/sostegni fruiti per l’emergenza covid-19, verificabile al seguente link </w:t>
      </w:r>
      <w:hyperlink r:id="rId9" w:history="1">
        <w:r>
          <w:rPr>
            <w:rStyle w:val="Collegamentoipertestuale"/>
          </w:rPr>
          <w:t>https://www.rna.gov.it/RegistroNazionaleTrasparenza/faces/pages/TrasparenzaAiuto.jspx</w:t>
        </w:r>
      </w:hyperlink>
    </w:p>
    <w:p w:rsidR="007C7CFB" w:rsidRDefault="007C7CFB" w:rsidP="00471006">
      <w:pPr>
        <w:pStyle w:val="Paragrafoelenco"/>
        <w:ind w:left="0"/>
        <w:contextualSpacing w:val="0"/>
        <w:jc w:val="left"/>
      </w:pPr>
      <w:r>
        <w:t>Riportiamo di seguito i relativi massimali: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2126"/>
        <w:gridCol w:w="1985"/>
      </w:tblGrid>
      <w:tr w:rsidR="007C7CFB" w:rsidTr="007C7CFB">
        <w:tc>
          <w:tcPr>
            <w:tcW w:w="2126" w:type="dxa"/>
          </w:tcPr>
          <w:p w:rsidR="007C7CFB" w:rsidRPr="007C7CFB" w:rsidRDefault="007C7CFB" w:rsidP="00471006">
            <w:pPr>
              <w:pStyle w:val="Paragrafoelenco"/>
              <w:ind w:left="0"/>
              <w:contextualSpacing w:val="0"/>
              <w:jc w:val="left"/>
              <w:rPr>
                <w:b/>
              </w:rPr>
            </w:pPr>
            <w:r w:rsidRPr="007C7CFB">
              <w:rPr>
                <w:b/>
              </w:rPr>
              <w:t>Settori</w:t>
            </w:r>
          </w:p>
        </w:tc>
        <w:tc>
          <w:tcPr>
            <w:tcW w:w="1985" w:type="dxa"/>
          </w:tcPr>
          <w:p w:rsidR="007C7CFB" w:rsidRPr="007C7CFB" w:rsidRDefault="007C7CFB" w:rsidP="007C7CFB">
            <w:pPr>
              <w:pStyle w:val="Paragrafoelenco"/>
              <w:ind w:left="0"/>
              <w:contextualSpacing w:val="0"/>
              <w:jc w:val="right"/>
              <w:rPr>
                <w:b/>
              </w:rPr>
            </w:pPr>
            <w:r w:rsidRPr="007C7CFB">
              <w:rPr>
                <w:b/>
              </w:rPr>
              <w:t>Limite</w:t>
            </w:r>
          </w:p>
        </w:tc>
      </w:tr>
      <w:tr w:rsidR="007C7CFB" w:rsidTr="007C7CFB">
        <w:tc>
          <w:tcPr>
            <w:tcW w:w="2126" w:type="dxa"/>
          </w:tcPr>
          <w:p w:rsidR="007C7CFB" w:rsidRDefault="007C7CFB" w:rsidP="00471006">
            <w:pPr>
              <w:pStyle w:val="Paragrafoelenco"/>
              <w:ind w:left="0"/>
              <w:contextualSpacing w:val="0"/>
              <w:jc w:val="left"/>
            </w:pPr>
            <w:r>
              <w:t>Agricoltura</w:t>
            </w:r>
          </w:p>
        </w:tc>
        <w:tc>
          <w:tcPr>
            <w:tcW w:w="1985" w:type="dxa"/>
          </w:tcPr>
          <w:p w:rsidR="007C7CFB" w:rsidRDefault="007C7CFB" w:rsidP="007C7CFB">
            <w:pPr>
              <w:pStyle w:val="Paragrafoelenco"/>
              <w:ind w:left="0"/>
              <w:contextualSpacing w:val="0"/>
              <w:jc w:val="right"/>
            </w:pPr>
            <w:r>
              <w:t>225.000</w:t>
            </w:r>
          </w:p>
        </w:tc>
      </w:tr>
      <w:tr w:rsidR="007C7CFB" w:rsidTr="007C7CFB">
        <w:tc>
          <w:tcPr>
            <w:tcW w:w="2126" w:type="dxa"/>
          </w:tcPr>
          <w:p w:rsidR="007C7CFB" w:rsidRDefault="007C7CFB" w:rsidP="00471006">
            <w:pPr>
              <w:pStyle w:val="Paragrafoelenco"/>
              <w:ind w:left="0"/>
              <w:contextualSpacing w:val="0"/>
              <w:jc w:val="left"/>
            </w:pPr>
            <w:r>
              <w:t>Pesca/acquacoltura</w:t>
            </w:r>
          </w:p>
        </w:tc>
        <w:tc>
          <w:tcPr>
            <w:tcW w:w="1985" w:type="dxa"/>
          </w:tcPr>
          <w:p w:rsidR="007C7CFB" w:rsidRDefault="007C7CFB" w:rsidP="007C7CFB">
            <w:pPr>
              <w:pStyle w:val="Paragrafoelenco"/>
              <w:ind w:left="0"/>
              <w:contextualSpacing w:val="0"/>
              <w:jc w:val="right"/>
            </w:pPr>
            <w:r>
              <w:t>270.000</w:t>
            </w:r>
          </w:p>
        </w:tc>
      </w:tr>
      <w:tr w:rsidR="007C7CFB" w:rsidTr="007C7CFB">
        <w:tc>
          <w:tcPr>
            <w:tcW w:w="2126" w:type="dxa"/>
          </w:tcPr>
          <w:p w:rsidR="007C7CFB" w:rsidRDefault="007C7CFB" w:rsidP="00471006">
            <w:pPr>
              <w:pStyle w:val="Paragrafoelenco"/>
              <w:ind w:left="0"/>
              <w:contextualSpacing w:val="0"/>
              <w:jc w:val="left"/>
            </w:pPr>
            <w:r>
              <w:t>Altri</w:t>
            </w:r>
          </w:p>
        </w:tc>
        <w:tc>
          <w:tcPr>
            <w:tcW w:w="1985" w:type="dxa"/>
          </w:tcPr>
          <w:p w:rsidR="007C7CFB" w:rsidRDefault="007C7CFB" w:rsidP="007C7CFB">
            <w:pPr>
              <w:pStyle w:val="Paragrafoelenco"/>
              <w:ind w:left="0"/>
              <w:contextualSpacing w:val="0"/>
              <w:jc w:val="right"/>
            </w:pPr>
            <w:r>
              <w:t>1.800.000</w:t>
            </w:r>
          </w:p>
        </w:tc>
      </w:tr>
    </w:tbl>
    <w:p w:rsidR="007C7CFB" w:rsidRDefault="007C7CFB" w:rsidP="00471006">
      <w:pPr>
        <w:pStyle w:val="Paragrafoelenco"/>
        <w:ind w:left="0"/>
        <w:contextualSpacing w:val="0"/>
        <w:jc w:val="left"/>
      </w:pPr>
    </w:p>
    <w:p w:rsidR="00337F18" w:rsidRPr="00F9591F" w:rsidRDefault="00337F18" w:rsidP="00337F18">
      <w:pPr>
        <w:pStyle w:val="Paragrafoelenco"/>
        <w:spacing w:before="120"/>
        <w:ind w:left="0"/>
        <w:contextualSpacing w:val="0"/>
        <w:jc w:val="left"/>
        <w:rPr>
          <w:b/>
        </w:rPr>
      </w:pPr>
      <w:r w:rsidRPr="00F9591F">
        <w:rPr>
          <w:b/>
        </w:rPr>
        <w:t>Cumulabilità con altri incentivi</w:t>
      </w:r>
    </w:p>
    <w:p w:rsidR="00337F18" w:rsidRDefault="007C7CFB" w:rsidP="00337F18">
      <w:pPr>
        <w:pStyle w:val="Paragrafoelenco"/>
        <w:ind w:left="0"/>
        <w:jc w:val="left"/>
      </w:pPr>
      <w:r>
        <w:t>Esclusa.</w:t>
      </w:r>
    </w:p>
    <w:p w:rsidR="00F41F9B" w:rsidRPr="003D02F0" w:rsidRDefault="007C7CFB" w:rsidP="00337F18">
      <w:pPr>
        <w:pStyle w:val="Paragrafoelenco"/>
        <w:ind w:left="0"/>
        <w:jc w:val="left"/>
      </w:pPr>
      <w:r>
        <w:t xml:space="preserve">Salvo </w:t>
      </w:r>
      <w:r w:rsidR="00A85E8A">
        <w:t xml:space="preserve">conferma a tempo indeterminato di donne </w:t>
      </w:r>
      <w:r w:rsidR="00E1466F">
        <w:t xml:space="preserve">disoccupate ovvero prive di impiego regolarmente retribuito assunte a tempo determinato, </w:t>
      </w:r>
      <w:r w:rsidR="00A85E8A">
        <w:t xml:space="preserve">con </w:t>
      </w:r>
      <w:r w:rsidR="00E1466F">
        <w:t xml:space="preserve">applicazione </w:t>
      </w:r>
      <w:r w:rsidR="00A85E8A">
        <w:t xml:space="preserve">sgravio </w:t>
      </w:r>
      <w:r w:rsidR="001848FE">
        <w:t>di cui alla legge 178/2020 art. 1 commi 16-19.</w:t>
      </w:r>
    </w:p>
    <w:p w:rsidR="00337F18" w:rsidRDefault="00337F18" w:rsidP="00337F18">
      <w:pPr>
        <w:spacing w:before="120"/>
        <w:jc w:val="left"/>
      </w:pPr>
      <w:r>
        <w:t>Restiamo a disposizione per eventuali maggiori informazioni e porgiamo cordiali saluti.</w:t>
      </w:r>
    </w:p>
    <w:p w:rsidR="00337F18" w:rsidRPr="00AC5CC2" w:rsidRDefault="00337F18" w:rsidP="00337F18">
      <w:pPr>
        <w:spacing w:before="120"/>
        <w:ind w:left="5103"/>
        <w:jc w:val="left"/>
        <w:rPr>
          <w:b/>
        </w:rPr>
      </w:pPr>
      <w:proofErr w:type="spellStart"/>
      <w:r>
        <w:rPr>
          <w:b/>
        </w:rPr>
        <w:t>CL</w:t>
      </w:r>
      <w:proofErr w:type="spellEnd"/>
      <w:r>
        <w:rPr>
          <w:b/>
        </w:rPr>
        <w:t xml:space="preserve"> SYSTEM CONSULENZA SRL STP</w:t>
      </w:r>
    </w:p>
    <w:p w:rsidR="00337F18" w:rsidRDefault="00337F18" w:rsidP="00122F55">
      <w:pPr>
        <w:jc w:val="left"/>
      </w:pPr>
    </w:p>
    <w:p w:rsidR="00B2127E" w:rsidRDefault="00B2127E" w:rsidP="00122F55">
      <w:pPr>
        <w:jc w:val="left"/>
      </w:pPr>
    </w:p>
    <w:p w:rsidR="00B2127E" w:rsidRDefault="00B2127E" w:rsidP="00122F55">
      <w:pPr>
        <w:jc w:val="left"/>
      </w:pPr>
    </w:p>
    <w:p w:rsidR="00B2127E" w:rsidRDefault="00B2127E" w:rsidP="00122F55">
      <w:pPr>
        <w:jc w:val="left"/>
      </w:pPr>
    </w:p>
    <w:p w:rsidR="003D4EAE" w:rsidRDefault="003D4EAE" w:rsidP="00122F55">
      <w:pPr>
        <w:jc w:val="left"/>
      </w:pPr>
    </w:p>
    <w:p w:rsidR="003D4EAE" w:rsidRDefault="003D4EAE" w:rsidP="00122F55">
      <w:pPr>
        <w:jc w:val="left"/>
      </w:pPr>
    </w:p>
    <w:p w:rsidR="003D4EAE" w:rsidRDefault="003D4EAE" w:rsidP="00122F55">
      <w:pPr>
        <w:jc w:val="left"/>
      </w:pPr>
    </w:p>
    <w:p w:rsidR="003D4EAE" w:rsidRDefault="003D4EAE" w:rsidP="00122F55">
      <w:pPr>
        <w:jc w:val="left"/>
      </w:pPr>
    </w:p>
    <w:p w:rsidR="003D4EAE" w:rsidRDefault="003D4EAE" w:rsidP="00122F55">
      <w:pPr>
        <w:jc w:val="left"/>
      </w:pPr>
    </w:p>
    <w:p w:rsidR="003D4EAE" w:rsidRDefault="003D4EAE" w:rsidP="00122F55">
      <w:pPr>
        <w:jc w:val="left"/>
      </w:pPr>
    </w:p>
    <w:p w:rsidR="003D4EAE" w:rsidRDefault="003D4EAE" w:rsidP="00122F55">
      <w:pPr>
        <w:jc w:val="left"/>
      </w:pPr>
    </w:p>
    <w:p w:rsidR="003D4EAE" w:rsidRPr="003D4EAE" w:rsidRDefault="003D4EAE" w:rsidP="003D4EAE">
      <w:pPr>
        <w:jc w:val="left"/>
        <w:rPr>
          <w:b/>
        </w:rPr>
      </w:pPr>
      <w:r w:rsidRPr="003D4EAE">
        <w:rPr>
          <w:b/>
        </w:rPr>
        <w:t>Allegati:</w:t>
      </w:r>
    </w:p>
    <w:p w:rsidR="003D4EAE" w:rsidRPr="003D4EAE" w:rsidRDefault="003D4EAE" w:rsidP="003D4EAE">
      <w:pPr>
        <w:pStyle w:val="Paragrafoelenco"/>
        <w:numPr>
          <w:ilvl w:val="0"/>
          <w:numId w:val="9"/>
        </w:numPr>
        <w:jc w:val="left"/>
      </w:pPr>
      <w:r>
        <w:t>bozza dichiarazione di responsabilità lavoratore</w:t>
      </w:r>
    </w:p>
    <w:sectPr w:rsidR="003D4EAE" w:rsidRPr="003D4EAE" w:rsidSect="0055604F">
      <w:headerReference w:type="first" r:id="rId10"/>
      <w:footerReference w:type="first" r:id="rId11"/>
      <w:pgSz w:w="11906" w:h="16838"/>
      <w:pgMar w:top="1417" w:right="991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FB" w:rsidRDefault="007C7CFB" w:rsidP="00446A13">
      <w:r>
        <w:separator/>
      </w:r>
    </w:p>
  </w:endnote>
  <w:endnote w:type="continuationSeparator" w:id="1">
    <w:p w:rsidR="007C7CFB" w:rsidRDefault="007C7CFB" w:rsidP="0044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FB" w:rsidRDefault="007C7CF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1231900</wp:posOffset>
          </wp:positionH>
          <wp:positionV relativeFrom="paragraph">
            <wp:posOffset>-302260</wp:posOffset>
          </wp:positionV>
          <wp:extent cx="3679825" cy="623570"/>
          <wp:effectExtent l="19050" t="0" r="0" b="0"/>
          <wp:wrapNone/>
          <wp:docPr id="1" name="Immagine 1" descr="stp_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p_pie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82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FB" w:rsidRDefault="007C7CFB" w:rsidP="00446A13">
      <w:r>
        <w:separator/>
      </w:r>
    </w:p>
  </w:footnote>
  <w:footnote w:type="continuationSeparator" w:id="1">
    <w:p w:rsidR="007C7CFB" w:rsidRDefault="007C7CFB" w:rsidP="0044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CFB" w:rsidRDefault="007C7CF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574040</wp:posOffset>
          </wp:positionH>
          <wp:positionV relativeFrom="paragraph">
            <wp:posOffset>111760</wp:posOffset>
          </wp:positionV>
          <wp:extent cx="582930" cy="540385"/>
          <wp:effectExtent l="19050" t="0" r="7620" b="0"/>
          <wp:wrapNone/>
          <wp:docPr id="4" name="Immagine 4" descr="logo-c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cd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6092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6438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66.75pt;margin-top:12.3pt;width:392.35pt;height:31.35pt;z-index:25165619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7C7CFB" w:rsidRPr="00D73B1E" w:rsidRDefault="007C7CFB" w:rsidP="006046D9">
                <w:pPr>
                  <w:rPr>
                    <w:b/>
                    <w:sz w:val="42"/>
                    <w:szCs w:val="42"/>
                  </w:rPr>
                </w:pPr>
                <w:r w:rsidRPr="00D73B1E">
                  <w:rPr>
                    <w:b/>
                    <w:sz w:val="42"/>
                    <w:szCs w:val="42"/>
                  </w:rPr>
                  <w:t xml:space="preserve">Studio </w:t>
                </w:r>
                <w:proofErr w:type="spellStart"/>
                <w:r w:rsidRPr="00D73B1E">
                  <w:rPr>
                    <w:b/>
                    <w:sz w:val="42"/>
                    <w:szCs w:val="42"/>
                  </w:rPr>
                  <w:t>Badà</w:t>
                </w:r>
                <w:proofErr w:type="spellEnd"/>
                <w:r w:rsidRPr="00D73B1E">
                  <w:rPr>
                    <w:b/>
                    <w:sz w:val="42"/>
                    <w:szCs w:val="42"/>
                  </w:rPr>
                  <w:t xml:space="preserve"> - Consulenza del Lavoro</w:t>
                </w:r>
              </w:p>
            </w:txbxContent>
          </v:textbox>
        </v:shape>
      </w:pict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804545</wp:posOffset>
          </wp:positionH>
          <wp:positionV relativeFrom="paragraph">
            <wp:posOffset>-144780</wp:posOffset>
          </wp:positionV>
          <wp:extent cx="4002405" cy="841375"/>
          <wp:effectExtent l="19050" t="0" r="0" b="0"/>
          <wp:wrapNone/>
          <wp:docPr id="2" name="Immagine 0" descr="stp_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tp_test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41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6C3B"/>
    <w:multiLevelType w:val="hybridMultilevel"/>
    <w:tmpl w:val="D2160FF8"/>
    <w:lvl w:ilvl="0" w:tplc="0410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217374"/>
    <w:multiLevelType w:val="hybridMultilevel"/>
    <w:tmpl w:val="D3B45E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4543"/>
    <w:multiLevelType w:val="hybridMultilevel"/>
    <w:tmpl w:val="BDC02934"/>
    <w:lvl w:ilvl="0" w:tplc="A4E0C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C76D7"/>
    <w:multiLevelType w:val="hybridMultilevel"/>
    <w:tmpl w:val="C7F48C04"/>
    <w:lvl w:ilvl="0" w:tplc="C4D84F4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194F82"/>
    <w:multiLevelType w:val="hybridMultilevel"/>
    <w:tmpl w:val="FD9839C0"/>
    <w:lvl w:ilvl="0" w:tplc="C4D84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B6192"/>
    <w:multiLevelType w:val="hybridMultilevel"/>
    <w:tmpl w:val="27567AF0"/>
    <w:lvl w:ilvl="0" w:tplc="B94AF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52E6"/>
    <w:multiLevelType w:val="hybridMultilevel"/>
    <w:tmpl w:val="1856062A"/>
    <w:lvl w:ilvl="0" w:tplc="1EFC0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F65AB"/>
    <w:multiLevelType w:val="hybridMultilevel"/>
    <w:tmpl w:val="8DD805A4"/>
    <w:lvl w:ilvl="0" w:tplc="48E286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35989"/>
    <w:multiLevelType w:val="hybridMultilevel"/>
    <w:tmpl w:val="3BCC7B08"/>
    <w:lvl w:ilvl="0" w:tplc="4C4EDCF4">
      <w:start w:val="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00520"/>
    <w:multiLevelType w:val="hybridMultilevel"/>
    <w:tmpl w:val="7180DA04"/>
    <w:lvl w:ilvl="0" w:tplc="2D9871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600D"/>
    <w:rsid w:val="00030FB3"/>
    <w:rsid w:val="00035098"/>
    <w:rsid w:val="00077451"/>
    <w:rsid w:val="0008212C"/>
    <w:rsid w:val="000D6B4B"/>
    <w:rsid w:val="00116C9D"/>
    <w:rsid w:val="00122F55"/>
    <w:rsid w:val="001848FE"/>
    <w:rsid w:val="001A03C3"/>
    <w:rsid w:val="001A7A09"/>
    <w:rsid w:val="001C0EC5"/>
    <w:rsid w:val="001C2FC0"/>
    <w:rsid w:val="001C4041"/>
    <w:rsid w:val="00232B3B"/>
    <w:rsid w:val="002619AC"/>
    <w:rsid w:val="00337F18"/>
    <w:rsid w:val="003D4EAE"/>
    <w:rsid w:val="00415587"/>
    <w:rsid w:val="00446A13"/>
    <w:rsid w:val="00471006"/>
    <w:rsid w:val="004711A6"/>
    <w:rsid w:val="00484FBC"/>
    <w:rsid w:val="004D1574"/>
    <w:rsid w:val="0055604F"/>
    <w:rsid w:val="005626A9"/>
    <w:rsid w:val="00565F6C"/>
    <w:rsid w:val="005F68B7"/>
    <w:rsid w:val="006046D9"/>
    <w:rsid w:val="00607406"/>
    <w:rsid w:val="0061580C"/>
    <w:rsid w:val="0064155A"/>
    <w:rsid w:val="006438F7"/>
    <w:rsid w:val="0065527A"/>
    <w:rsid w:val="00696438"/>
    <w:rsid w:val="00700AB0"/>
    <w:rsid w:val="007107BF"/>
    <w:rsid w:val="00735A90"/>
    <w:rsid w:val="007C7CFB"/>
    <w:rsid w:val="0085600D"/>
    <w:rsid w:val="00951511"/>
    <w:rsid w:val="00985D42"/>
    <w:rsid w:val="009A0918"/>
    <w:rsid w:val="009B3565"/>
    <w:rsid w:val="00A153EF"/>
    <w:rsid w:val="00A233A8"/>
    <w:rsid w:val="00A7233D"/>
    <w:rsid w:val="00A81AFC"/>
    <w:rsid w:val="00A85E8A"/>
    <w:rsid w:val="00AD340C"/>
    <w:rsid w:val="00B03BC1"/>
    <w:rsid w:val="00B2127E"/>
    <w:rsid w:val="00B46882"/>
    <w:rsid w:val="00BC792B"/>
    <w:rsid w:val="00C25A0A"/>
    <w:rsid w:val="00CF6173"/>
    <w:rsid w:val="00D25C82"/>
    <w:rsid w:val="00D95873"/>
    <w:rsid w:val="00DA187B"/>
    <w:rsid w:val="00E1466F"/>
    <w:rsid w:val="00E1483B"/>
    <w:rsid w:val="00E2226F"/>
    <w:rsid w:val="00E40AAC"/>
    <w:rsid w:val="00EB6AB2"/>
    <w:rsid w:val="00EF16BD"/>
    <w:rsid w:val="00F251EA"/>
    <w:rsid w:val="00F41F9B"/>
    <w:rsid w:val="00F643D9"/>
    <w:rsid w:val="00FA45BB"/>
    <w:rsid w:val="00FC60AF"/>
    <w:rsid w:val="00FC7211"/>
    <w:rsid w:val="00FE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F18"/>
    <w:pPr>
      <w:jc w:val="center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A13"/>
  </w:style>
  <w:style w:type="paragraph" w:styleId="Pidipagina">
    <w:name w:val="footer"/>
    <w:basedOn w:val="Normale"/>
    <w:link w:val="Pidipagina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6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A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7F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7F1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C7C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p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na.gov.it/RegistroNazionaleTrasparenza/faces/pages/TrasparenzaAiuto.j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_st\archivio\Documenti\_Novara_Studio\007\carta%20intestata\modelli\consulenza%20S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consulenza STP.dot</Template>
  <TotalTime>147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Galli</dc:creator>
  <cp:lastModifiedBy>Emanuele Galli</cp:lastModifiedBy>
  <cp:revision>20</cp:revision>
  <cp:lastPrinted>2021-10-12T13:47:00Z</cp:lastPrinted>
  <dcterms:created xsi:type="dcterms:W3CDTF">2021-04-13T06:23:00Z</dcterms:created>
  <dcterms:modified xsi:type="dcterms:W3CDTF">2021-10-12T13:47:00Z</dcterms:modified>
</cp:coreProperties>
</file>